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2"/>
        <w:jc w:val="center"/>
        <w:spacing w:before="0" w:line="23" w:lineRule="atLeast"/>
        <w:shd w:val="clear" w:color="auto" w:fill="ffffff"/>
        <w:rPr>
          <w:rFonts w:ascii="Times New Roman" w:hAnsi="Times New Roman" w:cs="Times New Roman"/>
          <w:i w:val="0"/>
          <w:color w:val="auto"/>
          <w:sz w:val="36"/>
          <w:szCs w:val="36"/>
        </w:rPr>
      </w:pPr>
      <w:r>
        <w:rPr>
          <w:rFonts w:ascii="Times New Roman" w:hAnsi="Times New Roman" w:cs="Times New Roman"/>
          <w:i w:val="0"/>
          <w:color w:val="auto"/>
          <w:sz w:val="36"/>
          <w:szCs w:val="36"/>
        </w:rPr>
        <w:t xml:space="preserve">Охрана здоровья обучающихся</w:t>
      </w:r>
      <w:r>
        <w:rPr>
          <w:rFonts w:ascii="Times New Roman" w:hAnsi="Times New Roman" w:cs="Times New Roman"/>
          <w:i w:val="0"/>
          <w:color w:val="auto"/>
          <w:sz w:val="36"/>
          <w:szCs w:val="36"/>
        </w:rPr>
      </w:r>
    </w:p>
    <w:p>
      <w:pPr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обеспечения охраны здоровья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институте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организуется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реализуется система мер экономического, правового, социального, медицинского, в том числе санитарно-противоэпидемического (профилактического), характера, в целях профилактики заболеваний, сохранения и укрепления физического и психического здоровья обуча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ющихся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предоставления им необходимой медицинской помощи.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pStyle w:val="663"/>
        <w:numPr>
          <w:ilvl w:val="0"/>
          <w:numId w:val="5"/>
        </w:numPr>
        <w:jc w:val="both"/>
        <w:spacing w:after="0" w:line="23" w:lineRule="atLeast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Оказание первичной медико-санитарной помощи в порядке, установленном законодательством в сфере охраны здоровья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Style w:val="661"/>
          <w:rFonts w:ascii="Times New Roman" w:hAnsi="Times New Roman" w:cs="Times New Roman"/>
          <w:b w:val="0"/>
          <w:sz w:val="28"/>
          <w:szCs w:val="28"/>
        </w:rPr>
        <w:t xml:space="preserve">В целях  охраны здоровья обучающихся в институте функционирует медицинский пункт, расположенный</w:t>
      </w:r>
      <w:r>
        <w:rPr>
          <w:rStyle w:val="661"/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 адресу: ул. Кучуры, д. 1.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Медицинский пункт оснащен необходимым оборудованием и средствами оказания первой  помощи.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медицинского пункта осуществляется на основании</w:t>
      </w:r>
      <w:r>
        <w:rPr>
          <w:rStyle w:val="660"/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 лицензии на осуществление медицинской деятельности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№ ФС-26-01-001900 от 07 ноября 2016 г. </w:t>
      </w:r>
      <w:r>
        <w:rPr>
          <w:rFonts w:ascii="Times New Roman" w:hAnsi="Times New Roman" w:cs="Times New Roman"/>
          <w:sz w:val="28"/>
          <w:szCs w:val="28"/>
        </w:rPr>
        <w:t xml:space="preserve">и в соответствии с положением «О медицинском пункте».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штат медицинского пункта входят квалифицированные специалисты: заведующий медицинским пунктом, врач-терапевт, медицинская сестра.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</w:t>
      </w:r>
      <w:r>
        <w:rPr>
          <w:rFonts w:ascii="Times New Roman" w:hAnsi="Times New Roman" w:cs="Times New Roman"/>
          <w:sz w:val="28"/>
          <w:szCs w:val="28"/>
        </w:rPr>
        <w:t xml:space="preserve">ой задачей медпункта является оказание первичной доврачебной помощи обучающимся, в том числе инвалидам и лицам с ограниченными возможностями здоровья, участие в проведении профилактических мероприятий, направленных на снижение заболеваемости и травматизма.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3" w:lineRule="atLeas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обязанности работников здравпункта входит: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контроль за соблюдением санитарно-гигиенических требований к условиям и организации обучения, питания и физического воспитания студентов;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оказание первой доврачебной помощи при травмах, отравлениях, острых заболеваниях;</w:t>
      </w:r>
      <w:r>
        <w:rPr>
          <w:sz w:val="28"/>
          <w:szCs w:val="28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медико-оздоровительные мероприятия по сопровождению инвалидов и лиц с ограниченными возможностями совместно с лечебными учреждениями по месту учета таких обучающихся</w:t>
      </w:r>
      <w:r>
        <w:rPr>
          <w:sz w:val="28"/>
          <w:szCs w:val="28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- направление больных на консультации и лечение в лечебно-профилактические учреждения;</w:t>
      </w:r>
      <w:r>
        <w:rPr>
          <w:sz w:val="28"/>
          <w:szCs w:val="28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- проведение лечебных и реабилитационных мероприятий в соответствии с назначениями врача;</w:t>
      </w:r>
      <w:r>
        <w:rPr>
          <w:sz w:val="28"/>
          <w:szCs w:val="28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организация проведения ежегодной диспансеризации обучающихся на базе ГБУЗ СК «Городская поликлиника №1 г. Пятигорска;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организация работы по профилактической вакцинации против гриппа, дифтерии и гепатита студентов и сотрудников института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 Национальным календарем профилактических прививок.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center"/>
        <w:spacing w:after="0" w:line="23" w:lineRule="atLeast"/>
        <w:shd w:val="clear" w:color="auto" w:fill="ffffff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2. Определение оптимальной учебной,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вне учебной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нагрузки, режима учебных занятий и продолжительности каникул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учебного процесса, учебная,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 учебная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нагрузка продолжительность каникул определяются календарными графиками учебного процесса, режимом занятий обучающихся, Правилами внутреннего распорядка обучающихся в институте.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pStyle w:val="659"/>
        <w:jc w:val="center"/>
        <w:spacing w:before="0" w:beforeAutospacing="0" w:after="0" w:afterAutospacing="0" w:line="23" w:lineRule="atLeast"/>
        <w:shd w:val="clear" w:color="auto" w:fill="ffffff"/>
        <w:rPr>
          <w:bCs/>
          <w:i/>
          <w:sz w:val="28"/>
          <w:szCs w:val="28"/>
        </w:rPr>
      </w:pPr>
      <w:r>
        <w:rPr>
          <w:b/>
          <w:i/>
          <w:sz w:val="28"/>
          <w:szCs w:val="28"/>
          <w:shd w:val="clear" w:color="auto" w:fill="ffffff"/>
        </w:rPr>
        <w:t xml:space="preserve">3. </w:t>
      </w:r>
      <w:r>
        <w:rPr>
          <w:rStyle w:val="662"/>
          <w:rFonts w:eastAsiaTheme="majorEastAsia"/>
          <w:b/>
          <w:bCs/>
          <w:i/>
          <w:sz w:val="28"/>
          <w:szCs w:val="28"/>
        </w:rPr>
        <w:t xml:space="preserve">Профилактика и запрещение курения, употребления алкогольных, слабоалкогольных напитков, пива, наркотических средств и психотропных веществ</w:t>
      </w:r>
      <w:r>
        <w:rPr>
          <w:bCs/>
          <w:i/>
          <w:sz w:val="28"/>
          <w:szCs w:val="28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На территории института действует полный запрет курения и распития алкоголя, </w:t>
      </w:r>
      <w:r>
        <w:rPr>
          <w:bCs/>
          <w:sz w:val="28"/>
          <w:szCs w:val="28"/>
        </w:rPr>
        <w:t xml:space="preserve">проводится политика по профилактике и запрещению курения, употребления алкогольных, слабоалкогольных напитков, наркотических средств и психотропных веществ. </w:t>
      </w:r>
      <w:r>
        <w:rPr>
          <w:bCs/>
          <w:sz w:val="28"/>
          <w:szCs w:val="28"/>
        </w:rPr>
      </w:r>
    </w:p>
    <w:p>
      <w:pPr>
        <w:pStyle w:val="659"/>
        <w:ind w:firstLine="709"/>
        <w:jc w:val="center"/>
        <w:spacing w:before="0" w:beforeAutospacing="0" w:after="0" w:afterAutospacing="0" w:line="23" w:lineRule="atLeast"/>
        <w:shd w:val="clear" w:color="auto" w:fill="ffffff"/>
        <w:rPr>
          <w:rStyle w:val="662"/>
          <w:b/>
          <w:i/>
          <w:sz w:val="28"/>
          <w:szCs w:val="28"/>
        </w:rPr>
      </w:pPr>
      <w:r>
        <w:rPr>
          <w:rStyle w:val="662"/>
          <w:b/>
          <w:bCs/>
          <w:i/>
          <w:sz w:val="28"/>
          <w:szCs w:val="28"/>
        </w:rPr>
        <w:t xml:space="preserve">4. </w:t>
      </w:r>
      <w:r>
        <w:rPr>
          <w:rStyle w:val="662"/>
          <w:b/>
          <w:i/>
          <w:sz w:val="28"/>
          <w:szCs w:val="28"/>
        </w:rPr>
        <w:t xml:space="preserve">Организация и создание условий для профилактики заболеваний и оздоровления обучающихся</w:t>
      </w:r>
      <w:r>
        <w:rPr>
          <w:rStyle w:val="662"/>
          <w:b/>
          <w:i/>
          <w:sz w:val="28"/>
          <w:szCs w:val="28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Ведется активная работа по привлечению студентов к активному образу жизни, физкультуре и спорту. </w:t>
      </w:r>
      <w:r>
        <w:rPr>
          <w:sz w:val="28"/>
          <w:szCs w:val="28"/>
          <w:shd w:val="clear" w:color="auto" w:fill="ffffff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Спортивно – массовая и оздо</w:t>
      </w:r>
      <w:r>
        <w:rPr>
          <w:sz w:val="28"/>
          <w:szCs w:val="28"/>
        </w:rPr>
        <w:t xml:space="preserve">ровительная работа в институте </w:t>
      </w:r>
      <w:r>
        <w:rPr>
          <w:sz w:val="28"/>
          <w:szCs w:val="28"/>
        </w:rPr>
        <w:t xml:space="preserve">является неотъемлемой</w:t>
      </w:r>
      <w:r>
        <w:rPr>
          <w:sz w:val="28"/>
          <w:szCs w:val="28"/>
        </w:rPr>
        <w:t xml:space="preserve"> частью учебно-воспитательного процесса, направленного</w:t>
      </w:r>
      <w:r>
        <w:rPr>
          <w:sz w:val="28"/>
          <w:szCs w:val="28"/>
        </w:rPr>
        <w:t xml:space="preserve"> на укрепление здоровья и пропаганды здорового образа жизни.</w:t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спортивного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института</w:t>
      </w:r>
      <w:r>
        <w:rPr>
          <w:rFonts w:ascii="Times New Roman" w:hAnsi="Times New Roman" w:cs="Times New Roman"/>
          <w:sz w:val="28"/>
          <w:szCs w:val="28"/>
        </w:rPr>
        <w:t xml:space="preserve"> работает более 10 спортивных секций под руководством преподавателей </w:t>
      </w:r>
      <w:r>
        <w:rPr>
          <w:rFonts w:ascii="Times New Roman" w:hAnsi="Times New Roman" w:cs="Times New Roman"/>
          <w:sz w:val="28"/>
          <w:szCs w:val="28"/>
        </w:rPr>
        <w:t xml:space="preserve">кафедры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физического воспитания и здоровья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института распределены на группы для занятий физической культурой согласно индивидуальным физическим и медицинским показаниям.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Для инвалидов и лиц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на базе кафедры физической культуры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создан центр физической адаптации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разработана </w:t>
      </w:r>
      <w:r>
        <w:rPr>
          <w:rFonts w:ascii="Times New Roman" w:hAnsi="Times New Roman" w:cs="Times New Roman"/>
          <w:sz w:val="28"/>
          <w:szCs w:val="28"/>
        </w:rPr>
        <w:t xml:space="preserve">адаптированная образовательная программа «Адаптивная физическая культура как средство реабилитации».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Центр проводит свою работу в соответствии с Положением «О центре физической адаптации инвалидов и лиц с ограниченными возможностями здоровья»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r>
    </w:p>
    <w:p>
      <w:pPr>
        <w:ind w:firstLine="709"/>
        <w:jc w:val="both"/>
        <w:spacing w:after="0" w:line="23" w:lineRule="atLeast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r/>
      <w:bookmarkEnd w:id="0"/>
      <w:r/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r>
    </w:p>
    <w:p>
      <w:pPr>
        <w:pStyle w:val="659"/>
        <w:jc w:val="center"/>
        <w:spacing w:before="0" w:beforeAutospacing="0" w:after="0" w:afterAutospacing="0" w:line="23" w:lineRule="atLeast"/>
        <w:shd w:val="clear" w:color="auto" w:fill="ffffff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Обеспечение безопасности обучающихся во время</w:t>
      </w:r>
      <w:r>
        <w:rPr>
          <w:b/>
          <w:i/>
          <w:sz w:val="28"/>
          <w:szCs w:val="28"/>
        </w:rPr>
      </w:r>
    </w:p>
    <w:p>
      <w:pPr>
        <w:pStyle w:val="659"/>
        <w:jc w:val="center"/>
        <w:spacing w:before="0" w:beforeAutospacing="0" w:after="0" w:afterAutospacing="0" w:line="23" w:lineRule="atLeast"/>
        <w:shd w:val="clear" w:color="auto" w:fill="ffffff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пребывания </w:t>
      </w:r>
      <w:r>
        <w:rPr>
          <w:b/>
          <w:i/>
          <w:sz w:val="28"/>
          <w:szCs w:val="28"/>
        </w:rPr>
        <w:t xml:space="preserve">в организации осуществляющей образовательную деятельность</w:t>
      </w:r>
      <w:r>
        <w:rPr>
          <w:b/>
          <w:i/>
          <w:sz w:val="28"/>
          <w:szCs w:val="28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Для обеспечения безопасности обучающихся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и антитеррористической защищенности,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на всех объектах института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организ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ован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контрольно-пропускной режим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на территории, в зданиях и сооружениях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института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 установлена система видеонаблюдения.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Объекты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Института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оборудованы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 системой охранно-пожарной сигнализации, управлением эвакуации и оповещением людей о пожаре и чрезвычайной ситуации.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Все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учебные корпуса и общежития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оснащ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ены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 утвержденными планами эвакуации с 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условными обозначениями эвакуационных выходов, 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путей и направлений движения к эвакуационному выходу, мест расположения огнетушителей, пожарных кранов, телефонов, аптечек первой медицинской помощи.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Style w:val="66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Проводятся ежегодные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тренировки </w:t>
      </w:r>
      <w:r>
        <w:rPr>
          <w:rStyle w:val="660"/>
          <w:rFonts w:ascii="Times New Roman" w:hAnsi="Times New Roman" w:cs="Times New Roman"/>
          <w:sz w:val="28"/>
          <w:szCs w:val="28"/>
        </w:rPr>
        <w:t xml:space="preserve">по своевременной эвакуации при пожаре и чрезвычайных ситуациях.</w:t>
      </w:r>
      <w:r>
        <w:rPr>
          <w:rStyle w:val="660"/>
          <w:rFonts w:ascii="Times New Roman" w:hAnsi="Times New Roman" w:cs="Times New Roman"/>
          <w:sz w:val="28"/>
          <w:szCs w:val="28"/>
        </w:rPr>
      </w:r>
    </w:p>
    <w:p>
      <w:pPr>
        <w:pStyle w:val="651"/>
        <w:ind w:firstLine="709"/>
        <w:spacing w:before="0" w:line="23" w:lineRule="atLeast"/>
        <w:shd w:val="clear" w:color="auto" w:fill="ffffff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</w:r>
      <w:r>
        <w:rPr>
          <w:rFonts w:ascii="Times New Roman" w:hAnsi="Times New Roman" w:cs="Times New Roman"/>
          <w:color w:val="010101"/>
          <w:sz w:val="28"/>
          <w:szCs w:val="28"/>
        </w:rPr>
      </w:r>
    </w:p>
    <w:p>
      <w:pPr>
        <w:pStyle w:val="651"/>
        <w:ind w:firstLine="709"/>
        <w:spacing w:before="0" w:line="23" w:lineRule="atLeast"/>
        <w:shd w:val="clear" w:color="auto" w:fill="ffffff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6. </w:t>
      </w:r>
      <w:r>
        <w:rPr>
          <w:rFonts w:ascii="Times New Roman" w:hAnsi="Times New Roman" w:cs="Times New Roman"/>
          <w:i/>
          <w:color w:val="010101"/>
          <w:sz w:val="28"/>
          <w:szCs w:val="28"/>
        </w:rPr>
        <w:t xml:space="preserve">Профилактика несчастных случаев с обучающимися во время пребывания в институте</w:t>
      </w:r>
      <w:r>
        <w:rPr>
          <w:rFonts w:ascii="Times New Roman" w:hAnsi="Times New Roman" w:cs="Times New Roman"/>
          <w:color w:val="010101"/>
          <w:sz w:val="28"/>
          <w:szCs w:val="28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Профилактика несчастных случаев обеспечивается соблюдением установленных требований к помещениям, коммуникациям, электронной технике,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используемой в учебном процессе,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своевременным техническим обслуживанием, надлежащей эксплуатацией инженерных систем и содержанием зданий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института,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соблюдением правил безопасности, в том числе противопожарной.</w:t>
      </w:r>
      <w:r>
        <w:rPr>
          <w:rFonts w:ascii="Times New Roman" w:hAnsi="Times New Roman" w:cs="Times New Roman"/>
          <w:spacing w:val="5"/>
          <w:sz w:val="28"/>
          <w:szCs w:val="28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В соответствии с требованиями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локальных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нормативных актов по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охране труда,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с обучающихся в начале учебного года проводится инструктажи по охране труда и противопожарной безопасности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.</w:t>
      </w:r>
      <w:r>
        <w:rPr>
          <w:rFonts w:ascii="Times New Roman" w:hAnsi="Times New Roman" w:cs="Times New Roman"/>
          <w:spacing w:val="5"/>
          <w:sz w:val="28"/>
          <w:szCs w:val="28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И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нструктажи по охране труда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проводятся: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проведении практических занятий в учебных лабор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аториях и компьютерных классах;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перед пров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едением спортивных мероприятий;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перед пр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оведением массовых мероприятий;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перед проведением выездных мероприятий.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Результаты проведения инструктажей фиксируются в контрольных листах инструктажа с подписью проводившего и получившего инструктаж.</w:t>
      </w:r>
      <w:r>
        <w:rPr>
          <w:rFonts w:ascii="Times New Roman" w:hAnsi="Times New Roman" w:cs="Times New Roman"/>
          <w:spacing w:val="5"/>
          <w:sz w:val="28"/>
          <w:szCs w:val="28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Расследование и учет несчастных случаев с обучающимися осуществляется в соответствии с Порядком расследования и учета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несчастных случаев с обучающимися во время пребывания в организации, осуществляющей образовательную деятельность, утверждённым Приказом Министерства образования и науки Российской Федерации от 27.06.2017 № 602.</w:t>
      </w:r>
      <w:r>
        <w:rPr>
          <w:rFonts w:ascii="Times New Roman" w:hAnsi="Times New Roman" w:cs="Times New Roman"/>
          <w:spacing w:val="5"/>
          <w:sz w:val="28"/>
          <w:szCs w:val="28"/>
        </w:rPr>
      </w:r>
    </w:p>
    <w:p>
      <w:pPr>
        <w:ind w:firstLine="709"/>
        <w:jc w:val="both"/>
        <w:spacing w:after="0" w:line="23" w:lineRule="atLeast"/>
        <w:shd w:val="clear" w:color="auto" w:fill="ffffff"/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pacing w:val="5"/>
          <w:sz w:val="28"/>
          <w:szCs w:val="28"/>
          <w:lang w:eastAsia="ru-RU"/>
        </w:rPr>
      </w:r>
    </w:p>
    <w:p>
      <w:pPr>
        <w:pStyle w:val="650"/>
        <w:ind w:firstLine="709"/>
        <w:jc w:val="both"/>
        <w:spacing w:before="0" w:line="23" w:lineRule="atLeast"/>
        <w:shd w:val="clear" w:color="auto" w:fill="ffffff"/>
        <w:rPr>
          <w:rStyle w:val="662"/>
          <w:rFonts w:ascii="Times New Roman" w:hAnsi="Times New Roman" w:cs="Times New Roman"/>
          <w:bCs w:val="0"/>
          <w:i/>
          <w:color w:val="333333"/>
          <w:sz w:val="28"/>
          <w:szCs w:val="28"/>
        </w:rPr>
      </w:pPr>
      <w:r>
        <w:rPr>
          <w:rStyle w:val="662"/>
          <w:rFonts w:ascii="Times New Roman" w:hAnsi="Times New Roman" w:cs="Times New Roman"/>
          <w:bCs w:val="0"/>
          <w:i/>
          <w:color w:val="333333"/>
          <w:sz w:val="28"/>
          <w:szCs w:val="28"/>
        </w:rPr>
        <w:t xml:space="preserve">7. Проведение санитарно-противоэпидемических и профилактических мероприятий</w:t>
      </w:r>
      <w:r>
        <w:rPr>
          <w:rStyle w:val="662"/>
          <w:rFonts w:ascii="Times New Roman" w:hAnsi="Times New Roman" w:cs="Times New Roman"/>
          <w:bCs w:val="0"/>
          <w:i/>
          <w:color w:val="333333"/>
          <w:sz w:val="28"/>
          <w:szCs w:val="28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предупреждения возникновения и распространения инфекционных заболеваний своевременно и в полном объеме проводятся предусмотренные санитарными правилами и иными нормативными правовыми актами РФ санитарно-противоэпидемические (профилактические) мероприятия. </w:t>
      </w:r>
      <w:r>
        <w:rPr>
          <w:sz w:val="28"/>
          <w:szCs w:val="28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учебных аудиториях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поддерживается необходимый воздушно-тепловой режим, ежедневно проводится проветривание помещений и влажная уборка</w:t>
      </w:r>
      <w:r>
        <w:rPr>
          <w:sz w:val="28"/>
          <w:szCs w:val="28"/>
        </w:rPr>
        <w:t xml:space="preserve"> и дезинфекция</w:t>
      </w:r>
      <w:r>
        <w:rPr>
          <w:sz w:val="28"/>
          <w:szCs w:val="28"/>
        </w:rPr>
        <w:t xml:space="preserve">. Строго соблюдаются требования санитарно-гигиенических норм в отношении освещения учебных аудиторий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spacing w:val="5"/>
          <w:sz w:val="28"/>
          <w:szCs w:val="28"/>
        </w:rPr>
      </w:pPr>
      <w:r>
        <w:rPr>
          <w:sz w:val="28"/>
          <w:szCs w:val="28"/>
        </w:rPr>
        <w:t xml:space="preserve">Проводится контроль питьевого водоснабжения и условий питания, соблюдение требований по организации столовой.</w:t>
      </w:r>
      <w:r>
        <w:rPr>
          <w:spacing w:val="5"/>
          <w:sz w:val="28"/>
          <w:szCs w:val="28"/>
        </w:rPr>
      </w:r>
    </w:p>
    <w:p>
      <w:pPr>
        <w:pStyle w:val="659"/>
        <w:ind w:firstLine="709"/>
        <w:jc w:val="both"/>
        <w:spacing w:before="0" w:beforeAutospacing="0" w:after="0" w:afterAutospacing="0" w:line="23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Соблюдение санитарных правил, и выполнение санитарно-противоэпидемических мероприятий осуществляется в рамках програ</w:t>
      </w:r>
      <w:r>
        <w:rPr>
          <w:sz w:val="28"/>
          <w:szCs w:val="28"/>
        </w:rPr>
        <w:t xml:space="preserve">ммы производственного контроля </w:t>
      </w:r>
      <w:r>
        <w:rPr>
          <w:sz w:val="28"/>
          <w:szCs w:val="28"/>
        </w:rPr>
        <w:t xml:space="preserve">с применением лабораторных исследований,</w:t>
      </w:r>
      <w:r>
        <w:rPr>
          <w:sz w:val="28"/>
          <w:szCs w:val="28"/>
        </w:rPr>
      </w:r>
    </w:p>
    <w:p>
      <w:pPr>
        <w:pStyle w:val="659"/>
        <w:jc w:val="both"/>
        <w:spacing w:before="0" w:beforeAutospacing="0" w:after="0" w:afterAutospacing="0" w:line="23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ко</w:t>
      </w:r>
      <w:r>
        <w:rPr>
          <w:sz w:val="28"/>
          <w:szCs w:val="28"/>
        </w:rPr>
        <w:t xml:space="preserve">торые ежегодно проводятся ФБУЗ </w:t>
      </w:r>
      <w:r>
        <w:rPr>
          <w:sz w:val="28"/>
          <w:szCs w:val="28"/>
        </w:rPr>
        <w:t xml:space="preserve">«Центр гигиены и эпидемиологии в Ставропольском крае в г. Пятигорске».</w:t>
      </w:r>
      <w:r>
        <w:rPr>
          <w:sz w:val="28"/>
          <w:szCs w:val="28"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Работа психологической службы </w:t>
      </w:r>
      <w:r>
        <w:rPr>
          <w:rFonts w:ascii="Times New Roman" w:hAnsi="Times New Roman" w:cs="Times New Roman"/>
          <w:b/>
          <w:sz w:val="28"/>
          <w:szCs w:val="28"/>
        </w:rPr>
        <w:t xml:space="preserve">осуществляется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очном и  онлайн формате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служба ведет работу по следующим направлениям: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0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психологическое просвещение;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психологическая профилактика;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2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диагностика;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психокоррекционная</w:t>
      </w:r>
      <w:r>
        <w:rPr>
          <w:rFonts w:ascii="Times New Roman" w:hAnsi="Times New Roman" w:cs="Times New Roman"/>
          <w:sz w:val="28"/>
          <w:szCs w:val="28"/>
        </w:rPr>
        <w:t xml:space="preserve"> и развивающая деятельность;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4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психологическая работа;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5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инклюзивное сопровождение лиц с особенностями развития и инвалидов;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6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</w:t>
      </w:r>
      <w:r>
        <w:rPr>
          <w:rFonts w:ascii="Times New Roman" w:hAnsi="Times New Roman" w:cs="Times New Roman"/>
          <w:sz w:val="28"/>
          <w:szCs w:val="28"/>
        </w:rPr>
        <w:t xml:space="preserve">профориентационная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 рамках психологического просвещени</w:t>
      </w:r>
      <w:r>
        <w:rPr>
          <w:rFonts w:ascii="Times New Roman" w:hAnsi="Times New Roman" w:cs="Times New Roman"/>
          <w:sz w:val="28"/>
          <w:szCs w:val="28"/>
        </w:rPr>
        <w:t xml:space="preserve">я специалист Психологической службы посредством информаривания через ТГ-канал формирует у обучающихся и педагогов мотивационную направленность на использование психологических знаний не только в образовательном процессе, но и в личной жизни, что позволяет значительно повысить качество обеих сфер.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профилактика способствует предупреждению возникновения </w:t>
      </w:r>
      <w:r>
        <w:rPr>
          <w:rFonts w:ascii="Times New Roman" w:hAnsi="Times New Roman" w:cs="Times New Roman"/>
          <w:sz w:val="28"/>
          <w:szCs w:val="28"/>
        </w:rPr>
        <w:t xml:space="preserve">дезадаптационных</w:t>
      </w:r>
      <w:r>
        <w:rPr>
          <w:rFonts w:ascii="Times New Roman" w:hAnsi="Times New Roman" w:cs="Times New Roman"/>
          <w:sz w:val="28"/>
          <w:szCs w:val="28"/>
        </w:rPr>
        <w:t xml:space="preserve"> состояний у студентов посредством овладения ими технологиями безопасного поведения и успешной подготовки к будущей профессиональной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Инклюзивное сопровождение лиц с </w:t>
      </w:r>
      <w:r>
        <w:rPr>
          <w:rFonts w:ascii="Times New Roman" w:hAnsi="Times New Roman" w:cs="Times New Roman"/>
          <w:sz w:val="28"/>
          <w:szCs w:val="28"/>
        </w:rPr>
        <w:t xml:space="preserve">особенностями развития и инвалидов психологами Службы с учетом их состояния здоровья и способностей,   совместно со специалистом инклюзивного отдела, представляет собой обеспечение социальной и психологической интеграции студентов с ОВЗ и инвалидов в образовательном пространстве высшей школы.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</w:t>
      </w:r>
      <w:r>
        <w:rPr>
          <w:rFonts w:ascii="Times New Roman" w:hAnsi="Times New Roman" w:cs="Times New Roman"/>
          <w:sz w:val="28"/>
          <w:szCs w:val="28"/>
        </w:rPr>
        <w:t xml:space="preserve">профориентационная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направлена на содействие студентам в трудоустройстве в соответствии с выбранной ими основной образовательной программо</w:t>
      </w:r>
      <w:r>
        <w:rPr>
          <w:rFonts w:ascii="Times New Roman" w:hAnsi="Times New Roman" w:cs="Times New Roman"/>
          <w:sz w:val="28"/>
          <w:szCs w:val="28"/>
        </w:rPr>
        <w:t xml:space="preserve">й. Деятельность осуществляется через проведение психологами Службы тренинг-семинаров, лекций, индивидуальных и групповых консультаций для непосредственной социализации, раскрытия и расширения социальных компетенций, профессионально важных умений и навыков.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служба ПМФИ является высокопрофессиональным творческим центром, обеспечивающим благоприятную социаль</w:t>
      </w:r>
      <w:r>
        <w:rPr>
          <w:rFonts w:ascii="Times New Roman" w:hAnsi="Times New Roman" w:cs="Times New Roman"/>
          <w:sz w:val="28"/>
          <w:szCs w:val="28"/>
        </w:rPr>
        <w:t xml:space="preserve">но-психологическую атмосферу в вузе, способствующим развитию стремления у студентов глубокого и всестороннего самопознания, эффективной самореализации, построения успешной профессиональной карьеры и обретения ими эмоционально-психологического благополучия.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 службы психологической помощи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/>
        <w:rPr>
          <w:rStyle w:val="174"/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hyperlink r:id="rId9" w:tooltip="mailto:yuliya.klimova.pmfi@volgmed.ru" w:history="1">
        <w:r>
          <w:rPr>
            <w:rStyle w:val="174"/>
            <w:rFonts w:ascii="Times New Roman" w:hAnsi="Times New Roman" w:cs="Times New Roman"/>
            <w:sz w:val="28"/>
            <w:szCs w:val="28"/>
          </w:rPr>
          <w:t xml:space="preserve">yuliya.klimova.pmfi@volgmed.ru</w:t>
        </w:r>
        <w:r>
          <w:rPr>
            <w:rStyle w:val="174"/>
            <w:rFonts w:ascii="Times New Roman" w:hAnsi="Times New Roman" w:cs="Times New Roman"/>
            <w:sz w:val="28"/>
            <w:szCs w:val="28"/>
          </w:rPr>
        </w:r>
        <w:r>
          <w:rPr>
            <w:rStyle w:val="174"/>
            <w:rFonts w:ascii="Times New Roman" w:hAnsi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89054193134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5"/>
  </w:num>
  <w:num w:numId="7">
    <w:abstractNumId w:val="6"/>
  </w:num>
  <w:num w:numId="8">
    <w:abstractNumId w:val="9"/>
  </w:num>
  <w:num w:numId="9">
    <w:abstractNumId w:val="10"/>
  </w:num>
  <w:num w:numId="10">
    <w:abstractNumId w:val="13"/>
  </w:num>
  <w:num w:numId="11">
    <w:abstractNumId w:val="12"/>
  </w:num>
  <w:num w:numId="12">
    <w:abstractNumId w:val="4"/>
  </w:num>
  <w:num w:numId="13">
    <w:abstractNumId w:val="1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9"/>
    <w:next w:val="64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3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3"/>
    <w:link w:val="65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3"/>
    <w:link w:val="651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3"/>
    <w:link w:val="652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9"/>
    <w:next w:val="64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9"/>
    <w:next w:val="64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9"/>
    <w:next w:val="64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9"/>
    <w:next w:val="64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9"/>
    <w:next w:val="64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9"/>
    <w:next w:val="64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3"/>
    <w:link w:val="34"/>
    <w:uiPriority w:val="10"/>
    <w:rPr>
      <w:sz w:val="48"/>
      <w:szCs w:val="48"/>
    </w:rPr>
  </w:style>
  <w:style w:type="paragraph" w:styleId="36">
    <w:name w:val="Subtitle"/>
    <w:basedOn w:val="649"/>
    <w:next w:val="64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3"/>
    <w:link w:val="36"/>
    <w:uiPriority w:val="11"/>
    <w:rPr>
      <w:sz w:val="24"/>
      <w:szCs w:val="24"/>
    </w:rPr>
  </w:style>
  <w:style w:type="paragraph" w:styleId="38">
    <w:name w:val="Quote"/>
    <w:basedOn w:val="649"/>
    <w:next w:val="64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9"/>
    <w:next w:val="64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3"/>
    <w:link w:val="42"/>
    <w:uiPriority w:val="99"/>
  </w:style>
  <w:style w:type="paragraph" w:styleId="44">
    <w:name w:val="Footer"/>
    <w:basedOn w:val="64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3"/>
    <w:link w:val="44"/>
    <w:uiPriority w:val="99"/>
  </w:style>
  <w:style w:type="paragraph" w:styleId="46">
    <w:name w:val="Caption"/>
    <w:basedOn w:val="649"/>
    <w:next w:val="64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3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5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3"/>
    <w:uiPriority w:val="99"/>
    <w:unhideWhenUsed/>
    <w:rPr>
      <w:vertAlign w:val="superscript"/>
    </w:rPr>
  </w:style>
  <w:style w:type="paragraph" w:styleId="178">
    <w:name w:val="endnote text"/>
    <w:basedOn w:val="64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3"/>
    <w:uiPriority w:val="99"/>
    <w:semiHidden/>
    <w:unhideWhenUsed/>
    <w:rPr>
      <w:vertAlign w:val="superscript"/>
    </w:rPr>
  </w:style>
  <w:style w:type="paragraph" w:styleId="181">
    <w:name w:val="toc 1"/>
    <w:basedOn w:val="649"/>
    <w:next w:val="64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9"/>
    <w:next w:val="64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9"/>
    <w:next w:val="64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9"/>
    <w:next w:val="64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9"/>
    <w:next w:val="64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9"/>
    <w:next w:val="64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9"/>
    <w:next w:val="64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9"/>
    <w:next w:val="64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9"/>
    <w:next w:val="64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9"/>
    <w:next w:val="649"/>
    <w:uiPriority w:val="99"/>
    <w:unhideWhenUsed/>
    <w:pPr>
      <w:spacing w:after="0" w:afterAutospacing="0"/>
    </w:pPr>
  </w:style>
  <w:style w:type="paragraph" w:styleId="649" w:default="1">
    <w:name w:val="Normal"/>
    <w:qFormat/>
  </w:style>
  <w:style w:type="paragraph" w:styleId="650">
    <w:name w:val="Heading 2"/>
    <w:basedOn w:val="649"/>
    <w:next w:val="649"/>
    <w:link w:val="656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51">
    <w:name w:val="Heading 3"/>
    <w:basedOn w:val="649"/>
    <w:next w:val="649"/>
    <w:link w:val="657"/>
    <w:uiPriority w:val="9"/>
    <w:semiHidden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52">
    <w:name w:val="Heading 4"/>
    <w:basedOn w:val="649"/>
    <w:next w:val="649"/>
    <w:link w:val="658"/>
    <w:uiPriority w:val="9"/>
    <w:semiHidden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653" w:default="1">
    <w:name w:val="Default Paragraph Font"/>
    <w:uiPriority w:val="1"/>
    <w:semiHidden/>
    <w:unhideWhenUsed/>
  </w:style>
  <w:style w:type="table" w:styleId="6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5" w:default="1">
    <w:name w:val="No List"/>
    <w:uiPriority w:val="99"/>
    <w:semiHidden/>
    <w:unhideWhenUsed/>
  </w:style>
  <w:style w:type="character" w:styleId="656" w:customStyle="1">
    <w:name w:val="Заголовок 2 Знак"/>
    <w:basedOn w:val="653"/>
    <w:link w:val="650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57" w:customStyle="1">
    <w:name w:val="Заголовок 3 Знак"/>
    <w:basedOn w:val="653"/>
    <w:link w:val="651"/>
    <w:uiPriority w:val="9"/>
    <w:semiHidden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658" w:customStyle="1">
    <w:name w:val="Заголовок 4 Знак"/>
    <w:basedOn w:val="653"/>
    <w:link w:val="652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59">
    <w:name w:val="Normal (Web)"/>
    <w:basedOn w:val="64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60" w:customStyle="1">
    <w:name w:val="apple-converted-space"/>
    <w:basedOn w:val="653"/>
  </w:style>
  <w:style w:type="character" w:styleId="661">
    <w:name w:val="Strong"/>
    <w:basedOn w:val="653"/>
    <w:uiPriority w:val="22"/>
    <w:qFormat/>
    <w:rPr>
      <w:b/>
      <w:bCs/>
    </w:rPr>
  </w:style>
  <w:style w:type="character" w:styleId="662" w:customStyle="1">
    <w:name w:val="h2"/>
    <w:basedOn w:val="653"/>
  </w:style>
  <w:style w:type="paragraph" w:styleId="663">
    <w:name w:val="List Paragraph"/>
    <w:basedOn w:val="64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yuliya.klimova.pmfi@volgmed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Климова</cp:lastModifiedBy>
  <cp:revision>14</cp:revision>
  <dcterms:created xsi:type="dcterms:W3CDTF">2022-09-27T06:41:00Z</dcterms:created>
  <dcterms:modified xsi:type="dcterms:W3CDTF">2026-06-27T13:31:47Z</dcterms:modified>
</cp:coreProperties>
</file>