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8C3" w:rsidRPr="001048C3" w:rsidRDefault="001048C3" w:rsidP="001048C3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48C3">
        <w:rPr>
          <w:rFonts w:ascii="Times New Roman" w:eastAsia="Times New Roman" w:hAnsi="Times New Roman" w:cs="Times New Roman"/>
          <w:color w:val="000000"/>
          <w:sz w:val="24"/>
          <w:szCs w:val="24"/>
        </w:rPr>
        <w:t>Выпускная квалификационная работа</w:t>
      </w:r>
    </w:p>
    <w:p w:rsidR="001048C3" w:rsidRPr="001048C3" w:rsidRDefault="001048C3" w:rsidP="001048C3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48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00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арнауховой</w:t>
      </w:r>
      <w:r w:rsidRPr="001048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r w:rsidRPr="00C00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олины</w:t>
      </w:r>
      <w:r w:rsidRPr="001048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r w:rsidRPr="00C00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лександ</w:t>
      </w:r>
      <w:r w:rsidR="00191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00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овны</w:t>
      </w:r>
    </w:p>
    <w:p w:rsidR="001048C3" w:rsidRPr="001048C3" w:rsidRDefault="001048C3" w:rsidP="001048C3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48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студентк</w:t>
      </w:r>
      <w:r w:rsidR="00DB4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048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048C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VI</w:t>
      </w:r>
      <w:r w:rsidRPr="001048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курса группы</w:t>
      </w:r>
      <w:r w:rsidRPr="00C00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048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2</w:t>
      </w:r>
    </w:p>
    <w:p w:rsidR="001048C3" w:rsidRPr="001048C3" w:rsidRDefault="001048C3" w:rsidP="001048C3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48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специальност</w:t>
      </w:r>
      <w:r w:rsidRPr="00C00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1048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30.05.01 Медицинская биохимия</w:t>
      </w:r>
    </w:p>
    <w:p w:rsidR="001048C3" w:rsidRPr="001048C3" w:rsidRDefault="001048C3" w:rsidP="001048C3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48C3" w:rsidRPr="001048C3" w:rsidRDefault="001910D8" w:rsidP="00C002E4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1048C3" w:rsidRPr="001048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ВЛИЯНИЕ НОВЫХ ПРОИЗВОДНЫХ 1,3-ДИАЗИНОНА-4, СОДЕРЖАЩИХ В СВОЕЙ СТРУКТУРЕ ИЗОНИКАТИНАМИД, ПОЛУЧЕННЫ</w:t>
      </w:r>
      <w:r w:rsidR="00DB4D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bookmarkStart w:id="0" w:name="_GoBack"/>
      <w:bookmarkEnd w:id="0"/>
      <w:r w:rsidR="001048C3" w:rsidRPr="001048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ПУТЕМ КОМПЬЮТЕРНОГО ПРОГНОЗИРОВАНИЯ, НА ДИНАМИКУ МЕТАБОЛИЗМА В ПЕЧЕНИ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C002E4" w:rsidRDefault="00C002E4" w:rsidP="00C002E4">
      <w:pPr>
        <w:shd w:val="clear" w:color="auto" w:fill="FFFFFF"/>
        <w:spacing w:line="240" w:lineRule="auto"/>
        <w:ind w:firstLine="708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C002E4" w:rsidRPr="00C002E4" w:rsidRDefault="00C002E4" w:rsidP="00C002E4">
      <w:pPr>
        <w:shd w:val="clear" w:color="auto" w:fill="FFFFFF"/>
        <w:spacing w:line="240" w:lineRule="auto"/>
        <w:ind w:firstLine="708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002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Препараты </w:t>
      </w:r>
      <w:proofErr w:type="spellStart"/>
      <w:r w:rsidRPr="00C002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изониазидового</w:t>
      </w:r>
      <w:proofErr w:type="spellEnd"/>
      <w:r w:rsidRPr="00C002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ряда применяется для лечения туберкулёза всех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C002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форм локализации (</w:t>
      </w:r>
      <w:proofErr w:type="spellStart"/>
      <w:r w:rsidRPr="00C002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тубазид</w:t>
      </w:r>
      <w:proofErr w:type="spellEnd"/>
      <w:r w:rsidRPr="00C002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</w:t>
      </w:r>
      <w:proofErr w:type="spellStart"/>
      <w:r w:rsidRPr="00C002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фтивазида</w:t>
      </w:r>
      <w:proofErr w:type="spellEnd"/>
      <w:r w:rsidRPr="00C002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</w:t>
      </w:r>
      <w:proofErr w:type="spellStart"/>
      <w:r w:rsidRPr="00C002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метазида</w:t>
      </w:r>
      <w:proofErr w:type="spellEnd"/>
      <w:r w:rsidRPr="00C002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и другие).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C002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Изониазид (</w:t>
      </w:r>
      <w:proofErr w:type="spellStart"/>
      <w:r w:rsidRPr="00C002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гидразид</w:t>
      </w:r>
      <w:proofErr w:type="spellEnd"/>
      <w:r w:rsidRPr="00C002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изоникотиновой кислоты) — самый эффективный из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C002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этих препаратов для лечения активного туберкулёза.</w:t>
      </w:r>
    </w:p>
    <w:p w:rsidR="00C002E4" w:rsidRPr="00C002E4" w:rsidRDefault="00C002E4" w:rsidP="00C002E4">
      <w:pPr>
        <w:shd w:val="clear" w:color="auto" w:fill="FFFFFF"/>
        <w:spacing w:line="240" w:lineRule="auto"/>
        <w:ind w:firstLine="708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002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 настоящее время изониазид входит в классификацию Международного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C002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союза по борьбе с туберкулёзом и относится к препаратам первого ряда.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C002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Применяется в составе комбинированных схем лечения. При </w:t>
      </w:r>
      <w:proofErr w:type="spellStart"/>
      <w:r w:rsidRPr="00C002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монотерапии</w:t>
      </w:r>
      <w:proofErr w:type="spellEnd"/>
      <w:r w:rsidRPr="00C002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к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C002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нему быстро развивается резистентность.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C002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Препарат хорошо всасывается в ЖКТ,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 w:rsidRPr="00C002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метаболизируется</w:t>
      </w:r>
      <w:proofErr w:type="spellEnd"/>
      <w:r w:rsidRPr="00C002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в печени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C002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системой </w:t>
      </w:r>
      <w:proofErr w:type="spellStart"/>
      <w:r w:rsidRPr="00C002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цитохрома</w:t>
      </w:r>
      <w:proofErr w:type="spellEnd"/>
      <w:r w:rsidRPr="00C002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P-450.Обладает </w:t>
      </w:r>
      <w:proofErr w:type="spellStart"/>
      <w:r w:rsidRPr="00C002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гепатотоксичностью</w:t>
      </w:r>
      <w:proofErr w:type="spellEnd"/>
      <w:r w:rsidRPr="00C002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, может вызвать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 w:rsidRPr="00C002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изониазидный</w:t>
      </w:r>
      <w:proofErr w:type="spellEnd"/>
      <w:r w:rsidRPr="00C002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гепатит.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</w:p>
    <w:p w:rsidR="00C002E4" w:rsidRPr="00C002E4" w:rsidRDefault="00C002E4" w:rsidP="00C002E4">
      <w:pPr>
        <w:shd w:val="clear" w:color="auto" w:fill="FFFFFF"/>
        <w:spacing w:line="240" w:lineRule="auto"/>
        <w:ind w:firstLine="708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C002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Производные 1,3-диазинона-4, содержащие в своей структуре </w:t>
      </w:r>
      <w:proofErr w:type="spellStart"/>
      <w:r w:rsidRPr="00C002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изоникатинамид</w:t>
      </w:r>
      <w:proofErr w:type="spellEnd"/>
      <w:r w:rsidRPr="00C002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C002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являются многообещающей группой соединений, а наличие ядра диазинона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C002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приводит к снижению токсического действия на печень, что делает данные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C002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вещества перспективными для исследования с целью разработки на их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C002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основе лекарственных средств с низкой </w:t>
      </w:r>
      <w:proofErr w:type="spellStart"/>
      <w:r w:rsidRPr="00C002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гепатотоксичностью</w:t>
      </w:r>
      <w:proofErr w:type="spellEnd"/>
      <w:r w:rsidRPr="00C002E4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</w:t>
      </w:r>
    </w:p>
    <w:p w:rsidR="002D569A" w:rsidRPr="002D569A" w:rsidRDefault="002D569A" w:rsidP="00C002E4">
      <w:pPr>
        <w:tabs>
          <w:tab w:val="left" w:pos="902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D56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Целью работы являлось изучение влияния 1,3-диазинона-4</w:t>
      </w:r>
      <w:r w:rsidR="00C002E4"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2D56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2D56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содержащих</w:t>
      </w:r>
      <w:proofErr w:type="gramEnd"/>
      <w:r w:rsidRPr="002D56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своей структуре </w:t>
      </w:r>
      <w:proofErr w:type="spellStart"/>
      <w:r w:rsidRPr="002D56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изоникатиномид</w:t>
      </w:r>
      <w:proofErr w:type="spellEnd"/>
      <w:r w:rsidRPr="002D56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 полученных на основе молекулярного конструирования</w:t>
      </w:r>
      <w:r w:rsidR="00C002E4"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2D56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динамику метаболизма в печени.</w:t>
      </w:r>
    </w:p>
    <w:p w:rsidR="002D569A" w:rsidRPr="00AD2F46" w:rsidRDefault="002D569A" w:rsidP="00C002E4">
      <w:pPr>
        <w:tabs>
          <w:tab w:val="left" w:pos="902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D56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Для достижения цели были поставлены задачи</w:t>
      </w:r>
      <w:r w:rsidR="00C002E4"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оценить влияние соединений под лабораторными шифрами  </w:t>
      </w:r>
      <w:r w:rsidR="00C002E4"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В-35.I и В-35.II</w:t>
      </w:r>
      <w:r w:rsidR="00C002E4"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</w:t>
      </w:r>
      <w:r w:rsidRPr="002D56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002E4"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показател</w:t>
      </w:r>
      <w:r w:rsidR="00736E32"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 </w:t>
      </w:r>
      <w:r w:rsidR="00736E32"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углеводного</w:t>
      </w:r>
      <w:r w:rsidR="00736E32"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(глюкоза, гликоген), липидного (холестерин, общие липиды, триглицериды)</w:t>
      </w:r>
      <w:r w:rsidR="00AD2F46"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736E32"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002E4"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белкового обмена</w:t>
      </w:r>
      <w:r w:rsidR="00AD2F46"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(альбумин, общий белок)</w:t>
      </w:r>
      <w:r w:rsidR="00736E32"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</w:t>
      </w:r>
      <w:r w:rsidR="009D5FE4"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динамику активности ферментов</w:t>
      </w:r>
      <w:r w:rsidR="00736E32"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АЛТ</w:t>
      </w:r>
      <w:proofErr w:type="gramStart"/>
      <w:r w:rsidR="00736E32"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,А</w:t>
      </w:r>
      <w:proofErr w:type="gramEnd"/>
      <w:r w:rsidR="00736E32"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СТ, ЛДГ</w:t>
      </w:r>
      <w:r w:rsidR="00AD2F46"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AD2F46" w:rsidRPr="001910D8" w:rsidRDefault="00AD2F46" w:rsidP="001910D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910D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Результаты проведенного исследования показали, что </w:t>
      </w:r>
      <w:r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применение производных 1,3-диазинона-4, в молекулу которых включен </w:t>
      </w:r>
      <w:proofErr w:type="spellStart"/>
      <w:r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изоникотинамид</w:t>
      </w:r>
      <w:proofErr w:type="spellEnd"/>
      <w:r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 под лабораторными шифрами «В-35.I» и «В-35.II» в дозе 100 мг/кг в течение 10 дней прив</w:t>
      </w:r>
      <w:r w:rsidRPr="001910D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одит </w:t>
      </w:r>
      <w:r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 изменениям со стороны белкового, углеводного, липидного </w:t>
      </w:r>
      <w:r w:rsidRPr="001910D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обменов и влияет на активность ферментов.</w:t>
      </w:r>
      <w:r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AD2F46" w:rsidRPr="001910D8" w:rsidRDefault="00AD2F46" w:rsidP="001910D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910D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Наблюдается</w:t>
      </w:r>
      <w:r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снижени</w:t>
      </w:r>
      <w:r w:rsidRPr="001910D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гомогенате печени содержания альбуминов, общего белка, ЛДГ, общих липидов и холестерина; концентрация е триглицери</w:t>
      </w:r>
      <w:r w:rsidRPr="001910D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дов </w:t>
      </w:r>
      <w:r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сни</w:t>
      </w:r>
      <w:r w:rsidRPr="001910D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жается </w:t>
      </w:r>
      <w:r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только под действием вещества «В-35.I»</w:t>
      </w:r>
      <w:r w:rsidRPr="001910D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AD2F46" w:rsidRPr="00AD2F46" w:rsidRDefault="00AD2F46" w:rsidP="001910D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910D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Выявлено</w:t>
      </w:r>
      <w:r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повышени</w:t>
      </w:r>
      <w:r w:rsidRPr="001910D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уровня глюкозы и уменьшени</w:t>
      </w:r>
      <w:r w:rsidRPr="001910D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концентрации гликогена, что возможно связано с нарушением </w:t>
      </w:r>
      <w:proofErr w:type="spellStart"/>
      <w:r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гликогенеза</w:t>
      </w:r>
      <w:proofErr w:type="spellEnd"/>
      <w:r w:rsidRPr="001910D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что подтвердило </w:t>
      </w:r>
      <w:r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компьютерн</w:t>
      </w:r>
      <w:r w:rsidRPr="001910D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ый</w:t>
      </w:r>
      <w:r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прогноз</w:t>
      </w:r>
      <w:r w:rsidRPr="001910D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 их </w:t>
      </w:r>
      <w:r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гиполипидемическо</w:t>
      </w:r>
      <w:r w:rsidRPr="001910D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</w:t>
      </w:r>
      <w:proofErr w:type="spellEnd"/>
      <w:r w:rsidRPr="001910D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действи</w:t>
      </w:r>
      <w:r w:rsidRPr="001910D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и. </w:t>
      </w:r>
    </w:p>
    <w:p w:rsidR="00AD2F46" w:rsidRPr="00AD2F46" w:rsidRDefault="00AD2F46" w:rsidP="001910D8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910D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Отмечено</w:t>
      </w:r>
      <w:r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повышени</w:t>
      </w:r>
      <w:r w:rsidRPr="001910D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1910D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активности</w:t>
      </w:r>
      <w:r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АСТ и АЛТ, но </w:t>
      </w:r>
      <w:r w:rsidRPr="001910D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при этом </w:t>
      </w:r>
      <w:r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коэффициент де </w:t>
      </w:r>
      <w:proofErr w:type="spellStart"/>
      <w:r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Ритиса</w:t>
      </w:r>
      <w:proofErr w:type="spellEnd"/>
      <w:r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 этом был меньше</w:t>
      </w:r>
      <w:r w:rsidRPr="001910D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2 раза, чем у </w:t>
      </w:r>
      <w:proofErr w:type="spellStart"/>
      <w:r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изониазида</w:t>
      </w:r>
      <w:proofErr w:type="spellEnd"/>
      <w:r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AD2F46" w:rsidRPr="00AD2F46" w:rsidRDefault="001910D8" w:rsidP="001910D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910D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Таким образом,</w:t>
      </w:r>
      <w:r w:rsidR="00AD2F46"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введение в структуру </w:t>
      </w:r>
      <w:proofErr w:type="spellStart"/>
      <w:r w:rsidR="00AD2F46"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изониазида</w:t>
      </w:r>
      <w:proofErr w:type="spellEnd"/>
      <w:r w:rsidR="00AD2F46"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ядра 1,3-диазинона-4, позволяет снизить </w:t>
      </w:r>
      <w:proofErr w:type="spellStart"/>
      <w:r w:rsidR="00AD2F46"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гепатотоксичность</w:t>
      </w:r>
      <w:proofErr w:type="spellEnd"/>
      <w:r w:rsidR="00AD2F46" w:rsidRPr="00AD2F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 следовательно, данная группа соединений является перспективной для дальнейшего изучения с</w:t>
      </w:r>
      <w:r w:rsidR="00AD2F46" w:rsidRPr="00AD2F46">
        <w:rPr>
          <w:rFonts w:ascii="Times New Roman" w:eastAsia="Times New Roman" w:hAnsi="Times New Roman" w:cs="Times New Roman"/>
          <w:sz w:val="24"/>
          <w:szCs w:val="24"/>
        </w:rPr>
        <w:t xml:space="preserve"> целью создания на их основе противотуберкулезных препаратов.</w:t>
      </w:r>
    </w:p>
    <w:p w:rsidR="00AD2F46" w:rsidRPr="002D569A" w:rsidRDefault="00AD2F46" w:rsidP="00C002E4">
      <w:pPr>
        <w:tabs>
          <w:tab w:val="left" w:pos="902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76C7A" w:rsidRDefault="00736E32">
      <w:r>
        <w:t xml:space="preserve"> </w:t>
      </w:r>
    </w:p>
    <w:sectPr w:rsidR="00B76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152DC"/>
    <w:multiLevelType w:val="hybridMultilevel"/>
    <w:tmpl w:val="060433F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5D9"/>
    <w:rsid w:val="001048C3"/>
    <w:rsid w:val="001910D8"/>
    <w:rsid w:val="002165D9"/>
    <w:rsid w:val="002D569A"/>
    <w:rsid w:val="00736E32"/>
    <w:rsid w:val="008D2BD6"/>
    <w:rsid w:val="009D5FE4"/>
    <w:rsid w:val="00AD2F46"/>
    <w:rsid w:val="00B76C7A"/>
    <w:rsid w:val="00C002E4"/>
    <w:rsid w:val="00DB4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3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Presario CQ58</dc:creator>
  <cp:keywords/>
  <dc:description/>
  <cp:lastModifiedBy>Presario CQ58</cp:lastModifiedBy>
  <cp:revision>4</cp:revision>
  <dcterms:created xsi:type="dcterms:W3CDTF">2021-07-15T10:33:00Z</dcterms:created>
  <dcterms:modified xsi:type="dcterms:W3CDTF">2021-07-15T11:52:00Z</dcterms:modified>
</cp:coreProperties>
</file>